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Impact" w:cs="Impact" w:eastAsia="Impact" w:hAnsi="Impact"/>
          <w:b w:val="1"/>
          <w:color w:val="9fc5e8"/>
          <w:sz w:val="72"/>
          <w:szCs w:val="72"/>
        </w:rPr>
      </w:pPr>
      <w:r w:rsidDel="00000000" w:rsidR="00000000" w:rsidRPr="00000000">
        <w:rPr>
          <w:rFonts w:ascii="Impact" w:cs="Impact" w:eastAsia="Impact" w:hAnsi="Impact"/>
          <w:b w:val="1"/>
          <w:color w:val="9fc5e8"/>
          <w:sz w:val="72"/>
          <w:szCs w:val="72"/>
          <w:rtl w:val="0"/>
        </w:rPr>
        <w:t xml:space="preserve">Sub-marine Seafood Subs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Impact" w:cs="Impact" w:eastAsia="Impact" w:hAnsi="Impact"/>
          <w:b w:val="1"/>
          <w:color w:val="ff9900"/>
          <w:sz w:val="72"/>
          <w:szCs w:val="72"/>
        </w:rPr>
      </w:pPr>
      <w:r w:rsidDel="00000000" w:rsidR="00000000" w:rsidRPr="00000000">
        <w:rPr>
          <w:rFonts w:ascii="Impact" w:cs="Impact" w:eastAsia="Impact" w:hAnsi="Impact"/>
          <w:b w:val="1"/>
          <w:color w:val="ff9900"/>
          <w:sz w:val="72"/>
          <w:szCs w:val="72"/>
          <w:rtl w:val="0"/>
        </w:rPr>
        <w:t xml:space="preserve">Java Project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Impact" w:cs="Impact" w:eastAsia="Impact" w:hAnsi="Impact"/>
          <w:b w:val="1"/>
          <w:color w:val="e691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b7b7b7"/>
          <w:sz w:val="48"/>
          <w:szCs w:val="48"/>
          <w:u w:val="single"/>
        </w:rPr>
      </w:pPr>
      <w:r w:rsidDel="00000000" w:rsidR="00000000" w:rsidRPr="00000000">
        <w:rPr>
          <w:b w:val="1"/>
          <w:color w:val="b7b7b7"/>
          <w:sz w:val="48"/>
          <w:szCs w:val="48"/>
          <w:u w:val="single"/>
          <w:rtl w:val="0"/>
        </w:rPr>
        <w:t xml:space="preserve">Patterns: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Decorator -&gt; Toppings/Ingredients for sandwich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Observer  -&gt; The stock of ingredients for sandwiches and meals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Command -&gt; Signals when order is ready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Singleton-factory -&gt;  Store is the class, different instances for each sandwich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Strategy -&gt; Take care of the transactions ( credit, cash, paypal)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Adapter -&gt; Special sandwich used into regular sandwich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Feel Free to add more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Paradigms: Imperative Languages, OO Language Paradiagm (SmallTalk, Java, CLOS, C++)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0000"/>
          <w:sz w:val="48"/>
          <w:szCs w:val="48"/>
          <w:u w:val="single"/>
        </w:rPr>
      </w:pPr>
      <w:r w:rsidDel="00000000" w:rsidR="00000000" w:rsidRPr="00000000">
        <w:rPr>
          <w:b w:val="1"/>
          <w:color w:val="ff0000"/>
          <w:sz w:val="48"/>
          <w:szCs w:val="48"/>
          <w:u w:val="single"/>
          <w:rtl w:val="0"/>
        </w:rPr>
        <w:t xml:space="preserve">Work Delegation: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Troy  -&gt;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 UI Design 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Sandwich Graphics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  <w:u w:val="none"/>
        </w:rPr>
      </w:pPr>
      <w:r w:rsidDel="00000000" w:rsidR="00000000" w:rsidRPr="00000000">
        <w:rPr>
          <w:b w:val="1"/>
          <w:color w:val="666666"/>
          <w:rtl w:val="0"/>
        </w:rPr>
        <w:t xml:space="preserve">Powerpoint Documentation/Organization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Strategy Pattern 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Kevin -&gt; 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  <w:u w:val="none"/>
        </w:rPr>
      </w:pPr>
      <w:r w:rsidDel="00000000" w:rsidR="00000000" w:rsidRPr="00000000">
        <w:rPr>
          <w:b w:val="1"/>
          <w:color w:val="666666"/>
          <w:rtl w:val="0"/>
        </w:rPr>
        <w:t xml:space="preserve">Decorator Pattern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  <w:u w:val="none"/>
        </w:rPr>
      </w:pPr>
      <w:r w:rsidDel="00000000" w:rsidR="00000000" w:rsidRPr="00000000">
        <w:rPr>
          <w:b w:val="1"/>
          <w:color w:val="666666"/>
          <w:rtl w:val="0"/>
        </w:rPr>
        <w:t xml:space="preserve">Singleton-Factory Collab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contextualSpacing w:val="1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666666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color w:val="666666"/>
          <w:rtl w:val="0"/>
        </w:rPr>
        <w:t xml:space="preserve">Kenneth -&gt; 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  <w:u w:val="none"/>
        </w:rPr>
      </w:pPr>
      <w:r w:rsidDel="00000000" w:rsidR="00000000" w:rsidRPr="00000000">
        <w:rPr>
          <w:b w:val="1"/>
          <w:color w:val="666666"/>
          <w:rtl w:val="0"/>
        </w:rPr>
        <w:t xml:space="preserve">Singleton-Factory Collab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Paradigm Description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Jemma -&gt;  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  <w:u w:val="none"/>
        </w:rPr>
      </w:pPr>
      <w:r w:rsidDel="00000000" w:rsidR="00000000" w:rsidRPr="00000000">
        <w:rPr>
          <w:b w:val="1"/>
          <w:color w:val="666666"/>
          <w:rtl w:val="0"/>
        </w:rPr>
        <w:t xml:space="preserve">Observer Pattern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  <w:u w:val="none"/>
        </w:rPr>
      </w:pPr>
      <w:r w:rsidDel="00000000" w:rsidR="00000000" w:rsidRPr="00000000">
        <w:rPr>
          <w:b w:val="1"/>
          <w:color w:val="666666"/>
          <w:rtl w:val="0"/>
        </w:rPr>
        <w:t xml:space="preserve">UML Creator 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color w:val="666666"/>
          <w:u w:val="none"/>
        </w:rPr>
      </w:pPr>
      <w:r w:rsidDel="00000000" w:rsidR="00000000" w:rsidRPr="00000000">
        <w:rPr>
          <w:b w:val="1"/>
          <w:color w:val="666666"/>
          <w:rtl w:val="0"/>
        </w:rPr>
        <w:t xml:space="preserve">Albert -&gt;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  <w:u w:val="none"/>
        </w:rPr>
      </w:pPr>
      <w:r w:rsidDel="00000000" w:rsidR="00000000" w:rsidRPr="00000000">
        <w:rPr>
          <w:b w:val="1"/>
          <w:color w:val="666666"/>
          <w:rtl w:val="0"/>
        </w:rPr>
        <w:t xml:space="preserve">Adapter Pattern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  <w:u w:val="none"/>
        </w:rPr>
      </w:pPr>
      <w:r w:rsidDel="00000000" w:rsidR="00000000" w:rsidRPr="00000000">
        <w:rPr>
          <w:b w:val="1"/>
          <w:color w:val="666666"/>
          <w:rtl w:val="0"/>
        </w:rPr>
        <w:t xml:space="preserve">Sequence Diagrams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color w:val="666666"/>
          <w:u w:val="none"/>
        </w:rPr>
      </w:pPr>
      <w:r w:rsidDel="00000000" w:rsidR="00000000" w:rsidRPr="00000000">
        <w:rPr>
          <w:b w:val="1"/>
          <w:color w:val="666666"/>
          <w:rtl w:val="0"/>
        </w:rPr>
        <w:t xml:space="preserve">Chas -&gt;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</w:rPr>
      </w:pPr>
      <w:r w:rsidDel="00000000" w:rsidR="00000000" w:rsidRPr="00000000">
        <w:rPr>
          <w:b w:val="1"/>
          <w:color w:val="666666"/>
          <w:rtl w:val="0"/>
        </w:rPr>
        <w:t xml:space="preserve">Command Pattern</w:t>
      </w:r>
    </w:p>
    <w:p w:rsidR="00000000" w:rsidDel="00000000" w:rsidP="00000000" w:rsidRDefault="00000000" w:rsidRPr="0000000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b w:val="1"/>
          <w:color w:val="666666"/>
          <w:u w:val="none"/>
        </w:rPr>
      </w:pPr>
      <w:r w:rsidDel="00000000" w:rsidR="00000000" w:rsidRPr="00000000">
        <w:rPr>
          <w:b w:val="1"/>
          <w:color w:val="666666"/>
          <w:rtl w:val="0"/>
        </w:rPr>
        <w:t xml:space="preserve">Use Case Tables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48"/>
          <w:szCs w:val="48"/>
          <w:u w:val="single"/>
        </w:rPr>
      </w:pPr>
      <w:r w:rsidDel="00000000" w:rsidR="00000000" w:rsidRPr="00000000">
        <w:rPr>
          <w:b w:val="1"/>
          <w:color w:val="ff9900"/>
          <w:sz w:val="48"/>
          <w:szCs w:val="48"/>
          <w:u w:val="single"/>
          <w:rtl w:val="0"/>
        </w:rPr>
        <w:t xml:space="preserve">UI Mockups: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48"/>
          <w:szCs w:val="48"/>
          <w:u w:val="single"/>
        </w:rPr>
      </w:pPr>
      <w:r w:rsidDel="00000000" w:rsidR="00000000" w:rsidRPr="00000000">
        <w:rPr>
          <w:b w:val="1"/>
          <w:color w:val="ff9900"/>
          <w:sz w:val="48"/>
          <w:szCs w:val="4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1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48"/>
          <w:szCs w:val="48"/>
          <w:u w:val="single"/>
        </w:rPr>
      </w:pPr>
      <w:r w:rsidDel="00000000" w:rsidR="00000000" w:rsidRPr="00000000">
        <w:rPr>
          <w:b w:val="1"/>
          <w:color w:val="ff9900"/>
          <w:sz w:val="48"/>
          <w:szCs w:val="4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48"/>
          <w:szCs w:val="48"/>
          <w:u w:val="single"/>
        </w:rPr>
      </w:pPr>
      <w:r w:rsidDel="00000000" w:rsidR="00000000" w:rsidRPr="00000000">
        <w:rPr>
          <w:b w:val="1"/>
          <w:color w:val="ff9900"/>
          <w:sz w:val="48"/>
          <w:szCs w:val="48"/>
          <w:u w:val="single"/>
          <w:rtl w:val="0"/>
        </w:rPr>
        <w:t xml:space="preserve">UML Diagrams: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  <w:rtl w:val="0"/>
        </w:rPr>
        <w:t xml:space="preserve">(Placeholder)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710238" cy="2821129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67007" l="4807" r="68269" t="117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2821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48"/>
          <w:szCs w:val="48"/>
          <w:u w:val="single"/>
        </w:rPr>
      </w:pPr>
      <w:r w:rsidDel="00000000" w:rsidR="00000000" w:rsidRPr="00000000">
        <w:rPr>
          <w:b w:val="1"/>
          <w:color w:val="ff9900"/>
          <w:sz w:val="48"/>
          <w:szCs w:val="48"/>
          <w:u w:val="single"/>
          <w:rtl w:val="0"/>
        </w:rPr>
        <w:t xml:space="preserve">Sequence Execution Diagram: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  <w:rtl w:val="0"/>
        </w:rPr>
        <w:t xml:space="preserve">(Placeholder)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348288" cy="3375046"/>
            <wp:effectExtent b="0" l="0" r="0" t="0"/>
            <wp:docPr id="1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375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48"/>
          <w:szCs w:val="48"/>
          <w:u w:val="single"/>
        </w:rPr>
      </w:pPr>
      <w:r w:rsidDel="00000000" w:rsidR="00000000" w:rsidRPr="00000000">
        <w:rPr>
          <w:b w:val="1"/>
          <w:color w:val="ff9900"/>
          <w:sz w:val="48"/>
          <w:szCs w:val="48"/>
          <w:u w:val="single"/>
          <w:rtl w:val="0"/>
        </w:rPr>
        <w:t xml:space="preserve">Paradigm Followed: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3595688" cy="3126685"/>
            <wp:effectExtent b="0" l="0" r="0" t="0"/>
            <wp:docPr id="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3126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ff9900"/>
          <w:sz w:val="28"/>
          <w:szCs w:val="28"/>
          <w:u w:val="single"/>
          <w:rtl w:val="0"/>
        </w:rPr>
        <w:t xml:space="preserve">(Placeholder)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48"/>
          <w:szCs w:val="48"/>
          <w:u w:val="single"/>
        </w:rPr>
      </w:pPr>
      <w:r w:rsidDel="00000000" w:rsidR="00000000" w:rsidRPr="00000000">
        <w:rPr>
          <w:b w:val="1"/>
          <w:color w:val="ff9900"/>
          <w:sz w:val="48"/>
          <w:szCs w:val="48"/>
          <w:u w:val="single"/>
          <w:rtl w:val="0"/>
        </w:rPr>
        <w:t xml:space="preserve">Use Cases: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  <w:rtl w:val="0"/>
        </w:rPr>
        <w:t xml:space="preserve">(Placeholder)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  <w:rtl w:val="0"/>
        </w:rPr>
        <w:t xml:space="preserve">\\\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276225</wp:posOffset>
            </wp:positionV>
            <wp:extent cx="5014913" cy="3214688"/>
            <wp:effectExtent b="0" l="0" r="0" t="0"/>
            <wp:wrapTopAndBottom distB="0" distT="0"/>
            <wp:docPr id="1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214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1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1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1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ff9900"/>
          <w:sz w:val="28"/>
          <w:szCs w:val="28"/>
          <w:u w:val="single"/>
        </w:rPr>
      </w:pPr>
      <w:r w:rsidDel="00000000" w:rsidR="00000000" w:rsidRPr="00000000">
        <w:rPr>
          <w:b w:val="1"/>
          <w:color w:val="ff9900"/>
          <w:sz w:val="28"/>
          <w:szCs w:val="28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Impac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36.png"/><Relationship Id="rId22" Type="http://schemas.openxmlformats.org/officeDocument/2006/relationships/image" Target="media/image18.png"/><Relationship Id="rId10" Type="http://schemas.openxmlformats.org/officeDocument/2006/relationships/image" Target="media/image32.png"/><Relationship Id="rId21" Type="http://schemas.openxmlformats.org/officeDocument/2006/relationships/image" Target="media/image19.png"/><Relationship Id="rId13" Type="http://schemas.openxmlformats.org/officeDocument/2006/relationships/image" Target="media/image17.png"/><Relationship Id="rId12" Type="http://schemas.openxmlformats.org/officeDocument/2006/relationships/image" Target="media/image35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15" Type="http://schemas.openxmlformats.org/officeDocument/2006/relationships/image" Target="media/image30.png"/><Relationship Id="rId14" Type="http://schemas.openxmlformats.org/officeDocument/2006/relationships/image" Target="media/image34.png"/><Relationship Id="rId17" Type="http://schemas.openxmlformats.org/officeDocument/2006/relationships/image" Target="media/image21.png"/><Relationship Id="rId16" Type="http://schemas.openxmlformats.org/officeDocument/2006/relationships/image" Target="media/image31.png"/><Relationship Id="rId5" Type="http://schemas.openxmlformats.org/officeDocument/2006/relationships/styles" Target="styles.xml"/><Relationship Id="rId19" Type="http://schemas.openxmlformats.org/officeDocument/2006/relationships/image" Target="media/image24.png"/><Relationship Id="rId6" Type="http://schemas.openxmlformats.org/officeDocument/2006/relationships/image" Target="media/image33.jpg"/><Relationship Id="rId18" Type="http://schemas.openxmlformats.org/officeDocument/2006/relationships/image" Target="media/image29.png"/><Relationship Id="rId7" Type="http://schemas.openxmlformats.org/officeDocument/2006/relationships/image" Target="media/image27.jpg"/><Relationship Id="rId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